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984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6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GRIFFIN MICHELLE RENEE</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Adaptive Biotechnologies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ADPT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66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66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ADAPTIVE BIOTECHNOLOGIES</w:t>
            </w:r>
          </w:p>
        </w:tc>
        <w:tc>
          <w:tcPr>
            <w:tcW w:w="27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CORPORATION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40"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6"/>
              </w:rPr>
              <w:t>1165 EASTLAKE AVENUE EAST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tcBorders>
              <w:top w:val="single" w:sz="8" w:color="2C2C2C"/>
            </w:tcBorders>
            <w:gridSpan w:val="7"/>
          </w:tcPr>
          <w:p>
            <w:pPr>
              <w:jc w:val="center"/>
              <w:ind w:right="117"/>
              <w:spacing w:after="0"/>
              <w:rPr>
                <w:sz w:val="20"/>
                <w:szCs w:val="20"/>
                <w:color w:val="auto"/>
              </w:rPr>
            </w:pPr>
            <w:r>
              <w:rPr>
                <w:rFonts w:ascii="Arial" w:cs="Arial" w:eastAsia="Arial" w:hAnsi="Arial"/>
                <w:sz w:val="13"/>
                <w:szCs w:val="13"/>
                <w:color w:val="auto"/>
                <w:w w:val="98"/>
              </w:rPr>
              <w:t>4. If Amendment, Date of Original Filed (Month/Day/Year)</w:t>
            </w:r>
          </w:p>
        </w:tc>
        <w:tc>
          <w:tcPr>
            <w:tcW w:w="3520" w:type="dxa"/>
            <w:vAlign w:val="bottom"/>
            <w:tcBorders>
              <w:top w:val="single" w:sz="8" w:color="2C2C2C"/>
            </w:tcBorders>
            <w:gridSpan w:val="8"/>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4"/>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20"/>
              <w:spacing w:after="0"/>
              <w:rPr>
                <w:sz w:val="20"/>
                <w:szCs w:val="20"/>
                <w:color w:val="auto"/>
              </w:rPr>
            </w:pPr>
            <w:r>
              <w:rPr>
                <w:rFonts w:ascii="Times New Roman" w:cs="Times New Roman" w:eastAsia="Times New Roman" w:hAnsi="Times New Roman"/>
                <w:sz w:val="17"/>
                <w:szCs w:val="17"/>
                <w:color w:val="0000FF"/>
              </w:rPr>
              <w:t>06/25/2026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52,084</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67,709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20"/>
              <w:spacing w:after="0"/>
              <w:rPr>
                <w:sz w:val="20"/>
                <w:szCs w:val="20"/>
                <w:color w:val="auto"/>
              </w:rPr>
            </w:pPr>
            <w:r>
              <w:rPr>
                <w:rFonts w:ascii="Times New Roman" w:cs="Times New Roman" w:eastAsia="Times New Roman" w:hAnsi="Times New Roman"/>
                <w:sz w:val="17"/>
                <w:szCs w:val="17"/>
                <w:color w:val="0000FF"/>
              </w:rPr>
              <w:t>06/25/2026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52,084</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20.18</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15,625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6"/>
                <w:szCs w:val="16"/>
                <w:color w:val="auto"/>
              </w:rPr>
            </w:pPr>
          </w:p>
        </w:tc>
        <w:tc>
          <w:tcPr>
            <w:tcW w:w="620" w:type="dxa"/>
            <w:vAlign w:val="bottom"/>
            <w:gridSpan w:val="3"/>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52,084</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04/23/2029</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52,084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was effected pursuant to a Rule 10b5-1 trading plan adopted by the reporting person on November 7, 2025.</w:t>
      </w:r>
    </w:p>
    <w:p>
      <w:pPr>
        <w:spacing w:after="0" w:line="43" w:lineRule="exact"/>
        <w:rPr>
          <w:rFonts w:ascii="Times New Roman" w:cs="Times New Roman" w:eastAsia="Times New Roman" w:hAnsi="Times New Roman"/>
          <w:sz w:val="13"/>
          <w:szCs w:val="13"/>
          <w:color w:val="008000"/>
        </w:rPr>
      </w:pPr>
    </w:p>
    <w:p>
      <w:pPr>
        <w:jc w:val="both"/>
        <w:ind w:left="40" w:right="5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for this transaction is a weighted-average price. The shares were sold in multiple transactions ranging from $20.00 to $20.55,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fully vested and exercisable.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Renee Griffin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Kyle Piskel,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9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9765" TargetMode="External"/><Relationship Id="rId14" Type="http://schemas.openxmlformats.org/officeDocument/2006/relationships/hyperlink" Target="http://www.sec.gov/cgi-bin/browse-edgar?action=getcompany&amp;CIK=0001478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2026-06-29T18:51:18Z</dcterms:created>
  <dcterms:modified xsi:type="dcterms:W3CDTF">2026-06-29T18:51:18Z</dcterms:modified>
</cp:coreProperties>
</file>